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271" w:rsidRDefault="002D5271" w:rsidP="002D5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2D5271">
        <w:rPr>
          <w:rFonts w:ascii="Times New Roman" w:hAnsi="Times New Roman" w:cs="Times New Roman"/>
          <w:b/>
          <w:bCs/>
          <w:sz w:val="30"/>
          <w:szCs w:val="30"/>
        </w:rPr>
        <w:t>Договор о Евразийском экономическом союзе</w:t>
      </w:r>
      <w:r w:rsidRPr="002D5271">
        <w:rPr>
          <w:rFonts w:ascii="Times New Roman" w:hAnsi="Times New Roman" w:cs="Times New Roman"/>
          <w:b/>
          <w:bCs/>
          <w:sz w:val="30"/>
          <w:szCs w:val="30"/>
        </w:rPr>
        <w:t xml:space="preserve"> от 29.05.2014 </w:t>
      </w:r>
    </w:p>
    <w:p w:rsidR="002D5271" w:rsidRPr="002D5271" w:rsidRDefault="002D5271" w:rsidP="002D5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2D5271">
        <w:rPr>
          <w:rFonts w:ascii="Times New Roman" w:hAnsi="Times New Roman" w:cs="Times New Roman"/>
          <w:b/>
          <w:bCs/>
          <w:sz w:val="30"/>
          <w:szCs w:val="30"/>
        </w:rPr>
        <w:t>(ред. от 21.11.2023)</w:t>
      </w:r>
    </w:p>
    <w:p w:rsidR="002D5271" w:rsidRDefault="002D5271" w:rsidP="002D527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30"/>
          <w:szCs w:val="30"/>
        </w:rPr>
      </w:pPr>
    </w:p>
    <w:p w:rsidR="002D5271" w:rsidRPr="002D5271" w:rsidRDefault="002D5271" w:rsidP="002D527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30"/>
          <w:szCs w:val="30"/>
        </w:rPr>
      </w:pPr>
      <w:r w:rsidRPr="002D5271">
        <w:rPr>
          <w:rFonts w:ascii="Times New Roman" w:hAnsi="Times New Roman" w:cs="Times New Roman"/>
          <w:b/>
          <w:bCs/>
          <w:sz w:val="30"/>
          <w:szCs w:val="30"/>
        </w:rPr>
        <w:t>(Извлечение)</w:t>
      </w:r>
    </w:p>
    <w:p w:rsidR="002D5271" w:rsidRPr="002D5271" w:rsidRDefault="002D5271" w:rsidP="002D52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0"/>
          <w:szCs w:val="30"/>
        </w:rPr>
      </w:pPr>
    </w:p>
    <w:p w:rsidR="002D5271" w:rsidRPr="002D5271" w:rsidRDefault="002D5271" w:rsidP="002D52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2D5271">
        <w:rPr>
          <w:rFonts w:ascii="Times New Roman" w:hAnsi="Times New Roman" w:cs="Times New Roman"/>
          <w:b/>
          <w:bCs/>
          <w:sz w:val="30"/>
          <w:szCs w:val="30"/>
        </w:rPr>
        <w:t>Раздел XVII</w:t>
      </w:r>
    </w:p>
    <w:p w:rsidR="002D5271" w:rsidRPr="002D5271" w:rsidRDefault="002D5271" w:rsidP="002D5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D5271">
        <w:rPr>
          <w:rFonts w:ascii="Times New Roman" w:hAnsi="Times New Roman" w:cs="Times New Roman"/>
          <w:b/>
          <w:bCs/>
          <w:sz w:val="30"/>
          <w:szCs w:val="30"/>
        </w:rPr>
        <w:t>НАЛОГИ И НАЛОГООБЛОЖЕНИЕ</w:t>
      </w:r>
    </w:p>
    <w:p w:rsidR="002D5271" w:rsidRPr="002D5271" w:rsidRDefault="002D5271" w:rsidP="002D5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D5271" w:rsidRPr="002D5271" w:rsidRDefault="002D5271" w:rsidP="002D527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2D5271">
        <w:rPr>
          <w:rFonts w:ascii="Times New Roman" w:hAnsi="Times New Roman" w:cs="Times New Roman"/>
          <w:b/>
          <w:bCs/>
          <w:sz w:val="30"/>
          <w:szCs w:val="30"/>
        </w:rPr>
        <w:t>Статья 71</w:t>
      </w:r>
    </w:p>
    <w:p w:rsidR="002D5271" w:rsidRPr="002D5271" w:rsidRDefault="002D5271" w:rsidP="002D5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D5271">
        <w:rPr>
          <w:rFonts w:ascii="Times New Roman" w:hAnsi="Times New Roman" w:cs="Times New Roman"/>
          <w:b/>
          <w:bCs/>
          <w:sz w:val="30"/>
          <w:szCs w:val="30"/>
        </w:rPr>
        <w:t>Принципы взаимодействия государств-членов в сфере налогообложения</w:t>
      </w:r>
    </w:p>
    <w:p w:rsidR="002D5271" w:rsidRPr="002D5271" w:rsidRDefault="002D5271" w:rsidP="002D5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D5271" w:rsidRPr="002D5271" w:rsidRDefault="002D5271" w:rsidP="002D5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D5271">
        <w:rPr>
          <w:rFonts w:ascii="Times New Roman" w:hAnsi="Times New Roman" w:cs="Times New Roman"/>
          <w:sz w:val="30"/>
          <w:szCs w:val="30"/>
        </w:rPr>
        <w:t>1. Товары, ввозимые с территории одного государства-члена на территорию другого государства-члена, облагаются косвенными налогами.</w:t>
      </w:r>
    </w:p>
    <w:p w:rsidR="002D5271" w:rsidRPr="002D5271" w:rsidRDefault="002D5271" w:rsidP="002D5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D5271">
        <w:rPr>
          <w:rFonts w:ascii="Times New Roman" w:hAnsi="Times New Roman" w:cs="Times New Roman"/>
          <w:sz w:val="30"/>
          <w:szCs w:val="30"/>
        </w:rPr>
        <w:t>2. Государства-члены во взаимной торговле взимают налоги, иные сборы и платежи таким образом, чтобы налогообложение в государстве-члене, на территории которого осуществляется реализация товаров других государств-членов, было не менее благоприятным, чем налогообложение, применяемое этим государством-членом при тех же обстоятельствах в отношении аналогичных товаров, происходящих с его территории.</w:t>
      </w:r>
    </w:p>
    <w:p w:rsidR="002D5271" w:rsidRPr="002D5271" w:rsidRDefault="002D5271" w:rsidP="002D5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D5271">
        <w:rPr>
          <w:rFonts w:ascii="Times New Roman" w:hAnsi="Times New Roman" w:cs="Times New Roman"/>
          <w:sz w:val="30"/>
          <w:szCs w:val="30"/>
        </w:rPr>
        <w:t>3. Государства-члены определяют направления, а также формы и порядок осуществления гармонизации законодательства в отношении налогов, которые оказывают влияние на взаимную торговлю, чтобы не нарушить условия конкуренции и не препятствовать свободному перемещению товаров, работ и услуг на национальном уровне или на уровне Союза, включая:</w:t>
      </w:r>
    </w:p>
    <w:p w:rsidR="002D5271" w:rsidRPr="002D5271" w:rsidRDefault="002D5271" w:rsidP="002D5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D5271">
        <w:rPr>
          <w:rFonts w:ascii="Times New Roman" w:hAnsi="Times New Roman" w:cs="Times New Roman"/>
          <w:sz w:val="30"/>
          <w:szCs w:val="30"/>
        </w:rPr>
        <w:t>1) гармонизацию (сближение) ставок акцизов по наиболее чувствительным подакцизным товарам;</w:t>
      </w:r>
    </w:p>
    <w:p w:rsidR="002D5271" w:rsidRPr="002D5271" w:rsidRDefault="002D5271" w:rsidP="002D5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D5271">
        <w:rPr>
          <w:rFonts w:ascii="Times New Roman" w:hAnsi="Times New Roman" w:cs="Times New Roman"/>
          <w:sz w:val="30"/>
          <w:szCs w:val="30"/>
        </w:rPr>
        <w:t>2) дальнейшее совершенствование системы взимания налога на добавленную стоимость во взаимной торговле (в том числе с применением информационных технологий).</w:t>
      </w:r>
    </w:p>
    <w:p w:rsidR="002D5271" w:rsidRPr="002D5271" w:rsidRDefault="002D5271" w:rsidP="002D5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D5271" w:rsidRPr="002D5271" w:rsidRDefault="002D5271" w:rsidP="002D527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2D5271">
        <w:rPr>
          <w:rFonts w:ascii="Times New Roman" w:hAnsi="Times New Roman" w:cs="Times New Roman"/>
          <w:b/>
          <w:bCs/>
          <w:sz w:val="30"/>
          <w:szCs w:val="30"/>
        </w:rPr>
        <w:t>Статья 72</w:t>
      </w:r>
    </w:p>
    <w:p w:rsidR="002D5271" w:rsidRPr="002D5271" w:rsidRDefault="002D5271" w:rsidP="002D5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D5271">
        <w:rPr>
          <w:rFonts w:ascii="Times New Roman" w:hAnsi="Times New Roman" w:cs="Times New Roman"/>
          <w:b/>
          <w:bCs/>
          <w:sz w:val="30"/>
          <w:szCs w:val="30"/>
        </w:rPr>
        <w:t>Принципы взимания косвенных налогов в государствах-членах</w:t>
      </w:r>
    </w:p>
    <w:p w:rsidR="002D5271" w:rsidRPr="002D5271" w:rsidRDefault="002D5271" w:rsidP="002D5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D5271" w:rsidRPr="002D5271" w:rsidRDefault="002D5271" w:rsidP="002D5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D5271">
        <w:rPr>
          <w:rFonts w:ascii="Times New Roman" w:hAnsi="Times New Roman" w:cs="Times New Roman"/>
          <w:sz w:val="30"/>
          <w:szCs w:val="30"/>
        </w:rPr>
        <w:t>1. Взимание косвенных налогов во взаимной торговле товарами осуществляется по принципу страны назначения, предусматривающему применение нулевой ставки налога на добавленную стоимость и (или) освобождение от уплаты акцизов при экспорте товаров, а также их налогообложение косвенными налогами при импорте.</w:t>
      </w:r>
    </w:p>
    <w:p w:rsidR="002D5271" w:rsidRPr="002D5271" w:rsidRDefault="002D5271" w:rsidP="002D5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D5271">
        <w:rPr>
          <w:rFonts w:ascii="Times New Roman" w:hAnsi="Times New Roman" w:cs="Times New Roman"/>
          <w:sz w:val="30"/>
          <w:szCs w:val="30"/>
        </w:rPr>
        <w:lastRenderedPageBreak/>
        <w:t xml:space="preserve">Взимание косвенных налогов и механизм контроля за их уплатой при экспорте и импорте товаров осуществляются в порядке согласно </w:t>
      </w:r>
      <w:r w:rsidRPr="002D5271">
        <w:rPr>
          <w:rFonts w:ascii="Times New Roman" w:hAnsi="Times New Roman" w:cs="Times New Roman"/>
          <w:sz w:val="30"/>
          <w:szCs w:val="30"/>
        </w:rPr>
        <w:t>приложению №</w:t>
      </w:r>
      <w:r w:rsidRPr="002D5271">
        <w:rPr>
          <w:rFonts w:ascii="Times New Roman" w:hAnsi="Times New Roman" w:cs="Times New Roman"/>
          <w:sz w:val="30"/>
          <w:szCs w:val="30"/>
        </w:rPr>
        <w:t xml:space="preserve"> 18 к настоящему Договору.</w:t>
      </w:r>
    </w:p>
    <w:p w:rsidR="002D5271" w:rsidRPr="002D5271" w:rsidRDefault="002D5271" w:rsidP="002D5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D5271">
        <w:rPr>
          <w:rFonts w:ascii="Times New Roman" w:hAnsi="Times New Roman" w:cs="Times New Roman"/>
          <w:sz w:val="30"/>
          <w:szCs w:val="30"/>
        </w:rPr>
        <w:t xml:space="preserve">2. Взимание косвенных налогов при выполнении работ, оказании услуг осуществляется в государстве-члене, территория которого признается местом реализации работ, услуг, в соответствии с приложением </w:t>
      </w:r>
      <w:r w:rsidRPr="002D5271">
        <w:rPr>
          <w:rFonts w:ascii="Times New Roman" w:hAnsi="Times New Roman" w:cs="Times New Roman"/>
          <w:sz w:val="30"/>
          <w:szCs w:val="30"/>
        </w:rPr>
        <w:t>№</w:t>
      </w:r>
      <w:r w:rsidRPr="002D5271">
        <w:rPr>
          <w:rFonts w:ascii="Times New Roman" w:hAnsi="Times New Roman" w:cs="Times New Roman"/>
          <w:sz w:val="30"/>
          <w:szCs w:val="30"/>
        </w:rPr>
        <w:t xml:space="preserve"> 18 к настоящему Договору.</w:t>
      </w:r>
    </w:p>
    <w:p w:rsidR="002D5271" w:rsidRPr="002D5271" w:rsidRDefault="002D5271" w:rsidP="002D5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D5271">
        <w:rPr>
          <w:rFonts w:ascii="Times New Roman" w:hAnsi="Times New Roman" w:cs="Times New Roman"/>
          <w:sz w:val="30"/>
          <w:szCs w:val="30"/>
        </w:rPr>
        <w:t xml:space="preserve">Взимание косвенных налогов при выполнении работ, оказании услуг осуществляется в порядке, предусмотренном приложением </w:t>
      </w:r>
      <w:r w:rsidRPr="002D5271">
        <w:rPr>
          <w:rFonts w:ascii="Times New Roman" w:hAnsi="Times New Roman" w:cs="Times New Roman"/>
          <w:sz w:val="30"/>
          <w:szCs w:val="30"/>
        </w:rPr>
        <w:t>№</w:t>
      </w:r>
      <w:r w:rsidRPr="002D5271">
        <w:rPr>
          <w:rFonts w:ascii="Times New Roman" w:hAnsi="Times New Roman" w:cs="Times New Roman"/>
          <w:sz w:val="30"/>
          <w:szCs w:val="30"/>
        </w:rPr>
        <w:t xml:space="preserve"> 18 к настоящему Договору.</w:t>
      </w:r>
    </w:p>
    <w:p w:rsidR="002D5271" w:rsidRPr="002D5271" w:rsidRDefault="002D5271" w:rsidP="002D5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D5271">
        <w:rPr>
          <w:rFonts w:ascii="Times New Roman" w:hAnsi="Times New Roman" w:cs="Times New Roman"/>
          <w:sz w:val="30"/>
          <w:szCs w:val="30"/>
        </w:rPr>
        <w:t>3. Обмен между налоговыми органами государств-членов информацией, необходимой для обеспечения полноты уплаты косвенных налогов, осуществляется в соответствии с отдельным международным межведомственным договором, которым в том числе устанавливаются порядок обмена информацией, форма заявления о ввозе товаров и уплате косвенных налогов, правила его заполнения и требования к формату обмена.</w:t>
      </w:r>
    </w:p>
    <w:p w:rsidR="002D5271" w:rsidRPr="002D5271" w:rsidRDefault="002D5271" w:rsidP="002D5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D5271">
        <w:rPr>
          <w:rFonts w:ascii="Times New Roman" w:hAnsi="Times New Roman" w:cs="Times New Roman"/>
          <w:sz w:val="30"/>
          <w:szCs w:val="30"/>
        </w:rPr>
        <w:t>4. При импорте товаров на территорию одного государства-члена с территории другого государства-члена косвенные налоги взимаются налоговыми органами государства-члена, на территорию которого импортируются товары, если иное не установлено законодательством этого государства-члена в части товаров, подлежащих маркировке акцизными марками (учетно-контрольными марками, знаками).</w:t>
      </w:r>
    </w:p>
    <w:p w:rsidR="002D5271" w:rsidRPr="002D5271" w:rsidRDefault="002D5271" w:rsidP="002D5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D5271">
        <w:rPr>
          <w:rFonts w:ascii="Times New Roman" w:hAnsi="Times New Roman" w:cs="Times New Roman"/>
          <w:sz w:val="30"/>
          <w:szCs w:val="30"/>
        </w:rPr>
        <w:t>5. Ставки косвенных налогов во взаимной торговле при импорте товаров на территорию государства-члена не должны превышать ставки косвенных налогов, которыми облагаются аналогичные товары при их реализации на территории этого государства-члена.</w:t>
      </w:r>
    </w:p>
    <w:p w:rsidR="002D5271" w:rsidRPr="002D5271" w:rsidRDefault="002D5271" w:rsidP="002D5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D5271">
        <w:rPr>
          <w:rFonts w:ascii="Times New Roman" w:hAnsi="Times New Roman" w:cs="Times New Roman"/>
          <w:sz w:val="30"/>
          <w:szCs w:val="30"/>
        </w:rPr>
        <w:t>6. Косвенные налоги не взимаются при импорте на территорию государства-члена:</w:t>
      </w:r>
    </w:p>
    <w:p w:rsidR="002D5271" w:rsidRPr="002D5271" w:rsidRDefault="002D5271" w:rsidP="002D5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D5271">
        <w:rPr>
          <w:rFonts w:ascii="Times New Roman" w:hAnsi="Times New Roman" w:cs="Times New Roman"/>
          <w:sz w:val="30"/>
          <w:szCs w:val="30"/>
        </w:rPr>
        <w:t>1) товаров, которые в соответствии с законодательством этого государства-члена не подлежат налогообложению (освобождаются от налогообложения) при ввозе на его территорию;</w:t>
      </w:r>
    </w:p>
    <w:p w:rsidR="002D5271" w:rsidRPr="002D5271" w:rsidRDefault="002D5271" w:rsidP="002D5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D5271">
        <w:rPr>
          <w:rFonts w:ascii="Times New Roman" w:hAnsi="Times New Roman" w:cs="Times New Roman"/>
          <w:sz w:val="30"/>
          <w:szCs w:val="30"/>
        </w:rPr>
        <w:t>2) товаров, которые ввозятся на территорию государства-члена физическими лицами не в целях предпринимательской деятельности;</w:t>
      </w:r>
    </w:p>
    <w:p w:rsidR="002D5271" w:rsidRPr="002D5271" w:rsidRDefault="002D5271" w:rsidP="002D5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D5271">
        <w:rPr>
          <w:rFonts w:ascii="Times New Roman" w:hAnsi="Times New Roman" w:cs="Times New Roman"/>
          <w:sz w:val="30"/>
          <w:szCs w:val="30"/>
        </w:rPr>
        <w:t>3) товаров, импорт которых на территорию одного государства-члена с территории другого государства-члена осуществляется в связи с их передачей в пределах одного юридического лица (законодательством государства-члена может быть установлено обязательство по уведомлению налоговых органов о ввозе (вывозе) таких товаров).</w:t>
      </w:r>
    </w:p>
    <w:p w:rsidR="002D5271" w:rsidRDefault="002D5271" w:rsidP="002D5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D5271" w:rsidRDefault="002D5271" w:rsidP="002D5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2D5271" w:rsidRPr="002D5271" w:rsidRDefault="002D5271" w:rsidP="002D5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D5271" w:rsidRPr="002D5271" w:rsidRDefault="002D5271" w:rsidP="002D527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2D5271">
        <w:rPr>
          <w:rFonts w:ascii="Times New Roman" w:hAnsi="Times New Roman" w:cs="Times New Roman"/>
          <w:b/>
          <w:bCs/>
          <w:sz w:val="30"/>
          <w:szCs w:val="30"/>
        </w:rPr>
        <w:lastRenderedPageBreak/>
        <w:t>Статья 73</w:t>
      </w:r>
    </w:p>
    <w:p w:rsidR="002D5271" w:rsidRPr="002D5271" w:rsidRDefault="002D5271" w:rsidP="002D5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D5271">
        <w:rPr>
          <w:rFonts w:ascii="Times New Roman" w:hAnsi="Times New Roman" w:cs="Times New Roman"/>
          <w:b/>
          <w:bCs/>
          <w:sz w:val="30"/>
          <w:szCs w:val="30"/>
        </w:rPr>
        <w:t>Налогообложение доходов физических лиц</w:t>
      </w:r>
    </w:p>
    <w:p w:rsidR="002D5271" w:rsidRPr="002D5271" w:rsidRDefault="002D5271" w:rsidP="002D5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D5271" w:rsidRPr="002D5271" w:rsidRDefault="002D5271" w:rsidP="002D5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D5271">
        <w:rPr>
          <w:rFonts w:ascii="Times New Roman" w:hAnsi="Times New Roman" w:cs="Times New Roman"/>
          <w:sz w:val="30"/>
          <w:szCs w:val="30"/>
        </w:rPr>
        <w:t>В случае если одно государство-член в соответствии с его законодательством и положениями международных договоров вправе облагать налогом доход налогового резидента (лица с постоянным местопребыванием) другого государства-члена в связи с работой по найму, осуществляемой в первом упомянутом государстве-члене, такой доход облагается в первом государстве-члене с первого дня работы по найму по налоговым ставкам, предусмотренным для таких доходов физических лиц - налоговых резидентов (лиц с постоянным местопребыванием) этого первого государства-члена.</w:t>
      </w:r>
    </w:p>
    <w:p w:rsidR="002D5271" w:rsidRPr="002D5271" w:rsidRDefault="002D5271" w:rsidP="002D5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D5271">
        <w:rPr>
          <w:rFonts w:ascii="Times New Roman" w:hAnsi="Times New Roman" w:cs="Times New Roman"/>
          <w:sz w:val="30"/>
          <w:szCs w:val="30"/>
        </w:rPr>
        <w:t>Положения настоящей статьи применяются к налогообложению доходов в связи с работой по найму, получаемых гражданами государств-членов.</w:t>
      </w:r>
    </w:p>
    <w:p w:rsidR="007A3AF1" w:rsidRPr="002D5271" w:rsidRDefault="007A3AF1" w:rsidP="002D5271">
      <w:pPr>
        <w:spacing w:after="0" w:line="240" w:lineRule="auto"/>
        <w:rPr>
          <w:sz w:val="30"/>
          <w:szCs w:val="30"/>
        </w:rPr>
      </w:pPr>
    </w:p>
    <w:sectPr w:rsidR="007A3AF1" w:rsidRPr="002D5271" w:rsidSect="002D5271">
      <w:headerReference w:type="default" r:id="rId7"/>
      <w:pgSz w:w="11905" w:h="16838"/>
      <w:pgMar w:top="1134" w:right="851" w:bottom="1134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F70" w:rsidRDefault="008A5F70" w:rsidP="002D5271">
      <w:pPr>
        <w:spacing w:after="0" w:line="240" w:lineRule="auto"/>
      </w:pPr>
      <w:r>
        <w:separator/>
      </w:r>
    </w:p>
  </w:endnote>
  <w:endnote w:type="continuationSeparator" w:id="0">
    <w:p w:rsidR="008A5F70" w:rsidRDefault="008A5F70" w:rsidP="002D5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F70" w:rsidRDefault="008A5F70" w:rsidP="002D5271">
      <w:pPr>
        <w:spacing w:after="0" w:line="240" w:lineRule="auto"/>
      </w:pPr>
      <w:r>
        <w:separator/>
      </w:r>
    </w:p>
  </w:footnote>
  <w:footnote w:type="continuationSeparator" w:id="0">
    <w:p w:rsidR="008A5F70" w:rsidRDefault="008A5F70" w:rsidP="002D5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76161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D5271" w:rsidRPr="002D5271" w:rsidRDefault="002D527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D52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D527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D52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D52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D5271" w:rsidRDefault="002D52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71"/>
    <w:rsid w:val="002D5271"/>
    <w:rsid w:val="007A3AF1"/>
    <w:rsid w:val="008A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01E32"/>
  <w15:chartTrackingRefBased/>
  <w15:docId w15:val="{ACE825A8-74C2-4522-858F-B54BDE24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5271"/>
  </w:style>
  <w:style w:type="paragraph" w:styleId="a5">
    <w:name w:val="footer"/>
    <w:basedOn w:val="a"/>
    <w:link w:val="a6"/>
    <w:uiPriority w:val="99"/>
    <w:unhideWhenUsed/>
    <w:rsid w:val="002D5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5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84B09-19F5-420D-A6D0-1D5940DB3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697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Зеленевская Наталья Николаевна</dc:creator>
  <cp:keywords/>
  <dc:description/>
  <cp:lastModifiedBy>Зеленевская Наталья Николаевна</cp:lastModifiedBy>
  <cp:revision>1</cp:revision>
  <dcterms:created xsi:type="dcterms:W3CDTF">2025-01-10T12:22:00Z</dcterms:created>
  <dcterms:modified xsi:type="dcterms:W3CDTF">2025-01-10T12:25:00Z</dcterms:modified>
</cp:coreProperties>
</file>